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7C" w:rsidRDefault="00103A7C" w:rsidP="00103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tagsági jogviszony visszaállítására</w:t>
      </w: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</w:p>
    <w:p w:rsidR="00103A7C" w:rsidRDefault="00103A7C" w:rsidP="00103A7C">
      <w:pPr>
        <w:ind w:right="150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természetes személyazonosító adatok</w:t>
      </w:r>
      <w:r>
        <w:rPr>
          <w:rStyle w:val="Lbjegyzet-hivatkozs"/>
          <w:sz w:val="24"/>
          <w:szCs w:val="24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103A7C" w:rsidTr="00103A7C">
        <w:tc>
          <w:tcPr>
            <w:tcW w:w="3119" w:type="dxa"/>
            <w:gridSpan w:val="2"/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A7C" w:rsidRDefault="00103A7C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03A7C" w:rsidTr="00103A7C">
        <w:tc>
          <w:tcPr>
            <w:tcW w:w="3119" w:type="dxa"/>
            <w:gridSpan w:val="2"/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A7C" w:rsidRDefault="00103A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03A7C" w:rsidTr="00103A7C">
        <w:tc>
          <w:tcPr>
            <w:tcW w:w="3119" w:type="dxa"/>
            <w:gridSpan w:val="2"/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A7C" w:rsidRDefault="00103A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03A7C" w:rsidTr="00103A7C"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A7C" w:rsidRDefault="00103A7C">
            <w:pPr>
              <w:spacing w:before="120" w:after="12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elérhetőségi címek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103A7C" w:rsidTr="00103A7C">
        <w:trPr>
          <w:trHeight w:val="597"/>
        </w:trPr>
        <w:tc>
          <w:tcPr>
            <w:tcW w:w="2552" w:type="dxa"/>
            <w:vAlign w:val="bottom"/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2"/>
              </w:numPr>
              <w:spacing w:before="120"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A7C" w:rsidRDefault="00103A7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03A7C" w:rsidTr="00103A7C">
        <w:tc>
          <w:tcPr>
            <w:tcW w:w="9568" w:type="dxa"/>
            <w:gridSpan w:val="5"/>
            <w:hideMark/>
          </w:tcPr>
          <w:p w:rsidR="00103A7C" w:rsidRDefault="00103A7C">
            <w:p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e) nyilatkozat a kapcsolattartás módjáról</w:t>
            </w:r>
            <w:r>
              <w:rPr>
                <w:rStyle w:val="Lbjegyzet-hivatkozs"/>
                <w:iCs/>
                <w:sz w:val="24"/>
                <w:szCs w:val="24"/>
              </w:rPr>
              <w:footnoteReference w:id="3"/>
            </w:r>
            <w:r>
              <w:rPr>
                <w:iCs/>
                <w:sz w:val="24"/>
                <w:szCs w:val="24"/>
              </w:rPr>
              <w:t>:</w:t>
            </w:r>
          </w:p>
        </w:tc>
      </w:tr>
      <w:tr w:rsidR="00103A7C" w:rsidTr="00103A7C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C" w:rsidRDefault="00103A7C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103A7C" w:rsidTr="00103A7C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C" w:rsidRDefault="00103A7C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103A7C" w:rsidTr="00103A7C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A7C" w:rsidRDefault="00103A7C" w:rsidP="00BC0666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C" w:rsidRDefault="00103A7C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</w:tbl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103A7C" w:rsidTr="00103A7C">
        <w:tc>
          <w:tcPr>
            <w:tcW w:w="3119" w:type="dxa"/>
            <w:hideMark/>
          </w:tcPr>
          <w:p w:rsidR="00103A7C" w:rsidRDefault="00103A7C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felfüggesztés időtartamát</w:t>
            </w:r>
          </w:p>
          <w:p w:rsidR="00103A7C" w:rsidRDefault="00103A7C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kérelmeztem.</w:t>
            </w:r>
          </w:p>
        </w:tc>
        <w:tc>
          <w:tcPr>
            <w:tcW w:w="6449" w:type="dxa"/>
            <w:hideMark/>
          </w:tcPr>
          <w:p w:rsidR="00103A7C" w:rsidRDefault="00103A7C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………………..………</w:t>
            </w:r>
            <w:proofErr w:type="spellStart"/>
            <w:proofErr w:type="gramEnd"/>
            <w:r>
              <w:rPr>
                <w:sz w:val="24"/>
                <w:szCs w:val="24"/>
              </w:rPr>
              <w:t>tól</w:t>
            </w:r>
            <w:proofErr w:type="spellEnd"/>
            <w:r>
              <w:rPr>
                <w:sz w:val="24"/>
                <w:szCs w:val="24"/>
              </w:rPr>
              <w:t xml:space="preserve">     …………………………… 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</w:p>
        </w:tc>
      </w:tr>
    </w:tbl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úton kérelmezem, hogy tagsági jogviszonyomat és ezzel együtt a kötelező kamarai tagsághoz kapcsolódó szakmagyakorlási tevékenységre vonatk</w:t>
      </w:r>
      <w:r w:rsidR="00CB7504">
        <w:rPr>
          <w:rFonts w:ascii="Times New Roman" w:hAnsi="Times New Roman"/>
          <w:sz w:val="24"/>
          <w:szCs w:val="24"/>
        </w:rPr>
        <w:t>ozó engedélyemet a Nógrád Megyei Mérnöki Kamara</w:t>
      </w:r>
      <w:r>
        <w:rPr>
          <w:rFonts w:ascii="Times New Roman" w:hAnsi="Times New Roman"/>
          <w:sz w:val="24"/>
          <w:szCs w:val="24"/>
        </w:rPr>
        <w:t xml:space="preserve"> elnöksége </w:t>
      </w:r>
      <w:r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>
        <w:rPr>
          <w:rFonts w:ascii="Times New Roman" w:hAnsi="Times New Roman"/>
          <w:sz w:val="24"/>
          <w:szCs w:val="24"/>
        </w:rPr>
        <w:t xml:space="preserve">30. § (3) bekezdés a) pontja állítsa vissza. </w:t>
      </w: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</w:t>
      </w:r>
      <w:r>
        <w:rPr>
          <w:rFonts w:ascii="Times New Roman" w:hAnsi="Times New Roman"/>
          <w:i/>
          <w:sz w:val="24"/>
          <w:szCs w:val="24"/>
        </w:rPr>
        <w:t xml:space="preserve"> a tervező- és szakértő mérnökök, valamint építészek szakmai kamaráiról szóló 1996. évi LVIII. törvény </w:t>
      </w:r>
      <w:r>
        <w:rPr>
          <w:rFonts w:ascii="Times New Roman" w:hAnsi="Times New Roman"/>
          <w:sz w:val="24"/>
          <w:szCs w:val="24"/>
        </w:rPr>
        <w:t xml:space="preserve">25. § (1) bekezdés a)-d) pontjainak megfelelek. </w:t>
      </w:r>
    </w:p>
    <w:p w:rsidR="00103A7C" w:rsidRDefault="00103A7C" w:rsidP="00103A7C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25. §</w:t>
      </w:r>
      <w:r>
        <w:rPr>
          <w:i/>
          <w:sz w:val="20"/>
          <w:szCs w:val="20"/>
        </w:rPr>
        <w:t xml:space="preserve"> (1) A kamarai tag az lehet, aki</w:t>
      </w:r>
    </w:p>
    <w:p w:rsidR="00103A7C" w:rsidRDefault="00103A7C" w:rsidP="00103A7C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magyar állampolgár, illetve a szabad mozgás és tartózkodás jogával rendelkező személy, vagy</w:t>
      </w:r>
    </w:p>
    <w:p w:rsidR="00103A7C" w:rsidRDefault="00103A7C" w:rsidP="00103A7C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a harmadik országbeli állampolgárok beutazásáról és tartózkodásáról szóló törvény hatálya alá tartozik, és Magyarországon lakóhellyel vagy tartózkodási engedéllyel rendelkezik, vagy</w:t>
      </w:r>
    </w:p>
    <w:p w:rsidR="00103A7C" w:rsidRDefault="00103A7C" w:rsidP="00103A7C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>a)</w:t>
      </w:r>
      <w:r>
        <w:rPr>
          <w:i/>
          <w:sz w:val="20"/>
          <w:szCs w:val="20"/>
        </w:rPr>
        <w:t xml:space="preserve"> és </w:t>
      </w:r>
      <w:r>
        <w:rPr>
          <w:i/>
          <w:iCs/>
          <w:sz w:val="20"/>
          <w:szCs w:val="20"/>
        </w:rPr>
        <w:t>b)</w:t>
      </w:r>
      <w:r>
        <w:rPr>
          <w:i/>
          <w:sz w:val="20"/>
          <w:szCs w:val="20"/>
        </w:rPr>
        <w:t xml:space="preserve"> pont alá nem tartozó külföldi állampolgár nemzetközi egyezmény vagy viszonosság alapján, és</w:t>
      </w:r>
    </w:p>
    <w:p w:rsidR="00103A7C" w:rsidRDefault="00103A7C" w:rsidP="00103A7C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nem áll büntetőügyben hozott ítélet alapján foglalkozástól való eltiltás hatálya alatt, illetve a büntetett előélethez fűződő hátrányos jogkövetkezmények alól mentesült,</w:t>
      </w:r>
    </w:p>
    <w:p w:rsidR="00C87D2D" w:rsidRDefault="00C87D2D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20__év_____hó____nap.</w:t>
      </w: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3A7C" w:rsidRDefault="00103A7C" w:rsidP="00103A7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103A7C" w:rsidTr="00103A7C">
        <w:tc>
          <w:tcPr>
            <w:tcW w:w="4606" w:type="dxa"/>
          </w:tcPr>
          <w:p w:rsidR="00103A7C" w:rsidRDefault="00103A7C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A7C" w:rsidRDefault="00103A7C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BD1A4E" w:rsidRDefault="00BD1A4E"/>
    <w:sectPr w:rsidR="00B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7C" w:rsidRDefault="00103A7C" w:rsidP="00103A7C">
      <w:r>
        <w:separator/>
      </w:r>
    </w:p>
  </w:endnote>
  <w:endnote w:type="continuationSeparator" w:id="0">
    <w:p w:rsidR="00103A7C" w:rsidRDefault="00103A7C" w:rsidP="001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7C" w:rsidRDefault="00103A7C" w:rsidP="00103A7C">
      <w:r>
        <w:separator/>
      </w:r>
    </w:p>
  </w:footnote>
  <w:footnote w:type="continuationSeparator" w:id="0">
    <w:p w:rsidR="00103A7C" w:rsidRDefault="00103A7C" w:rsidP="00103A7C">
      <w:r>
        <w:continuationSeparator/>
      </w:r>
    </w:p>
  </w:footnote>
  <w:footnote w:id="1">
    <w:p w:rsidR="00103A7C" w:rsidRDefault="00103A7C" w:rsidP="00103A7C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1996.évi LVIII. törvény 43. § (2) bekezdése alapján.</w:t>
      </w:r>
    </w:p>
  </w:footnote>
  <w:footnote w:id="2">
    <w:p w:rsidR="00103A7C" w:rsidRDefault="00103A7C" w:rsidP="00103A7C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1996.évi LVIII. törvény 43. § (2) bekezdése alapján.</w:t>
      </w:r>
    </w:p>
  </w:footnote>
  <w:footnote w:id="3">
    <w:p w:rsidR="00103A7C" w:rsidRDefault="00103A7C" w:rsidP="00103A7C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MMK Szakmagyakorlási Szabályzat 8. § (3) alapján.</w:t>
      </w:r>
    </w:p>
    <w:p w:rsidR="00103A7C" w:rsidRDefault="00103A7C" w:rsidP="00103A7C">
      <w:pPr>
        <w:pStyle w:val="Lbjegyzetszveg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25"/>
    <w:rsid w:val="00103A7C"/>
    <w:rsid w:val="00873925"/>
    <w:rsid w:val="00BD1A4E"/>
    <w:rsid w:val="00C87D2D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491"/>
  <w15:chartTrackingRefBased/>
  <w15:docId w15:val="{7CF73D51-A023-4EA2-B9C4-A04CC547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03A7C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A7C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A7C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3A7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semiHidden/>
    <w:unhideWhenUsed/>
    <w:rsid w:val="0010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Windows-felhasználó</cp:lastModifiedBy>
  <cp:revision>3</cp:revision>
  <dcterms:created xsi:type="dcterms:W3CDTF">2020-04-23T16:22:00Z</dcterms:created>
  <dcterms:modified xsi:type="dcterms:W3CDTF">2020-05-04T01:54:00Z</dcterms:modified>
</cp:coreProperties>
</file>